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581C" w14:textId="77777777" w:rsidR="00E55587" w:rsidRDefault="006B1185">
      <w:pPr>
        <w:pStyle w:val="4Heading1"/>
        <w:spacing w:after="120"/>
        <w:rPr>
          <w:sz w:val="52"/>
          <w:szCs w:val="52"/>
        </w:rPr>
      </w:pPr>
      <w:r>
        <w:rPr>
          <w:sz w:val="52"/>
          <w:szCs w:val="52"/>
        </w:rPr>
        <w:t>Independent School Governor</w:t>
      </w:r>
    </w:p>
    <w:p w14:paraId="66C011F2" w14:textId="77777777" w:rsidR="00E55587" w:rsidRDefault="006B1185">
      <w:pPr>
        <w:pStyle w:val="1bodycopy"/>
      </w:pPr>
      <w:r>
        <w:t xml:space="preserve">We are </w:t>
      </w:r>
      <w:r>
        <w:rPr>
          <w:b/>
          <w:bCs/>
        </w:rPr>
        <w:t>Light Years School</w:t>
      </w:r>
      <w:r>
        <w:t>. A</w:t>
      </w:r>
      <w:r>
        <w:t xml:space="preserve"> brand-new special school located in Fareham, Hampshire providing education for primary aged children with a range of special educational needs. Our school motto; ‘start small, grow tall’ </w:t>
      </w:r>
      <w:proofErr w:type="spellStart"/>
      <w:r>
        <w:t>symbolises</w:t>
      </w:r>
      <w:proofErr w:type="spellEnd"/>
      <w:r>
        <w:t xml:space="preserve"> a child’s growth and development through their individual learning journey at Light Years School.  We believe passionately that with the right support at the right time, pupils will thrive in school and be ready for the next stage of their education. </w:t>
      </w:r>
    </w:p>
    <w:p w14:paraId="717D60C8" w14:textId="77777777" w:rsidR="00E55587" w:rsidRDefault="006B1185">
      <w:pPr>
        <w:pStyle w:val="1bodycopy"/>
        <w:rPr>
          <w:rStyle w:val="Strong"/>
        </w:rPr>
      </w:pPr>
      <w:r>
        <w:t xml:space="preserve">We are recruiting for parent, </w:t>
      </w:r>
      <w:proofErr w:type="gramStart"/>
      <w:r>
        <w:t>community</w:t>
      </w:r>
      <w:proofErr w:type="gramEnd"/>
      <w:r>
        <w:t xml:space="preserve"> and co-opted governors to join our newly formed Governing Body from January 2024.</w:t>
      </w:r>
    </w:p>
    <w:p w14:paraId="71F6B9C3" w14:textId="77777777" w:rsidR="00E55587" w:rsidRDefault="006B1185">
      <w:pPr>
        <w:pStyle w:val="1bodycopy"/>
      </w:pPr>
      <w:r>
        <w:t>The core functions of our school governing body are to:</w:t>
      </w:r>
    </w:p>
    <w:p w14:paraId="21415744" w14:textId="77777777" w:rsidR="00E55587" w:rsidRDefault="006B1185">
      <w:pPr>
        <w:pStyle w:val="3Bulletedcopypink"/>
        <w:numPr>
          <w:ilvl w:val="0"/>
          <w:numId w:val="2"/>
        </w:numPr>
        <w:rPr>
          <w:b/>
          <w:bCs/>
        </w:rPr>
      </w:pPr>
      <w:r>
        <w:rPr>
          <w:b/>
          <w:bCs/>
        </w:rPr>
        <w:t xml:space="preserve">Ensure clarity of vision, </w:t>
      </w:r>
      <w:proofErr w:type="gramStart"/>
      <w:r>
        <w:rPr>
          <w:b/>
          <w:bCs/>
        </w:rPr>
        <w:t>ethos</w:t>
      </w:r>
      <w:proofErr w:type="gramEnd"/>
      <w:r>
        <w:rPr>
          <w:b/>
          <w:bCs/>
        </w:rPr>
        <w:t xml:space="preserve"> and strategic direction</w:t>
      </w:r>
    </w:p>
    <w:p w14:paraId="62BD950E" w14:textId="77777777" w:rsidR="00E55587" w:rsidRDefault="006B1185">
      <w:pPr>
        <w:pStyle w:val="8Secondbullet"/>
        <w:numPr>
          <w:ilvl w:val="1"/>
          <w:numId w:val="4"/>
        </w:numPr>
      </w:pPr>
      <w:r>
        <w:t xml:space="preserve">The Governing Body (GB) ensure the school has a clear idea of what it wants to achieve, and a measurable plan for how to achieve </w:t>
      </w:r>
      <w:proofErr w:type="gramStart"/>
      <w:r>
        <w:t>it</w:t>
      </w:r>
      <w:proofErr w:type="gramEnd"/>
    </w:p>
    <w:p w14:paraId="1E0C339F" w14:textId="77777777" w:rsidR="00E55587" w:rsidRDefault="006B1185">
      <w:pPr>
        <w:pStyle w:val="8Secondbullet"/>
        <w:numPr>
          <w:ilvl w:val="1"/>
          <w:numId w:val="4"/>
        </w:numPr>
      </w:pPr>
      <w:r>
        <w:t xml:space="preserve">Your role is to help set and embed our school’s vision, ethos and strategy, and use these to monitor how the school is </w:t>
      </w:r>
      <w:proofErr w:type="gramStart"/>
      <w:r>
        <w:t>performing</w:t>
      </w:r>
      <w:proofErr w:type="gramEnd"/>
    </w:p>
    <w:p w14:paraId="55252610" w14:textId="77777777" w:rsidR="00E55587" w:rsidRDefault="006B1185">
      <w:pPr>
        <w:pStyle w:val="3Bulletedcopypink"/>
        <w:numPr>
          <w:ilvl w:val="0"/>
          <w:numId w:val="2"/>
        </w:numPr>
        <w:rPr>
          <w:b/>
          <w:bCs/>
        </w:rPr>
      </w:pPr>
      <w:r>
        <w:rPr>
          <w:b/>
          <w:bCs/>
        </w:rPr>
        <w:t xml:space="preserve">Hold executive leaders to account for the educational performance of the school and its pupils, and the effective and efficient performance management of </w:t>
      </w:r>
      <w:proofErr w:type="gramStart"/>
      <w:r>
        <w:rPr>
          <w:b/>
          <w:bCs/>
        </w:rPr>
        <w:t>staff</w:t>
      </w:r>
      <w:proofErr w:type="gramEnd"/>
    </w:p>
    <w:p w14:paraId="0D3222B6" w14:textId="77777777" w:rsidR="00E55587" w:rsidRDefault="006B1185">
      <w:pPr>
        <w:pStyle w:val="8Secondbullet"/>
        <w:numPr>
          <w:ilvl w:val="1"/>
          <w:numId w:val="4"/>
        </w:numPr>
      </w:pPr>
      <w:r>
        <w:t xml:space="preserve">The GB will provide support, advice and appropriate challenge to staff and leaders ensuring that the school is operating safely, legally, </w:t>
      </w:r>
      <w:proofErr w:type="spellStart"/>
      <w:r>
        <w:t>inline</w:t>
      </w:r>
      <w:proofErr w:type="spellEnd"/>
      <w:r>
        <w:t xml:space="preserve"> with statutory guidance and the expectations of our regulatory partners (Ofsted etc.)</w:t>
      </w:r>
    </w:p>
    <w:p w14:paraId="576A4D00" w14:textId="77777777" w:rsidR="00E55587" w:rsidRDefault="006B1185">
      <w:pPr>
        <w:pStyle w:val="3Bulletedcopypink"/>
        <w:numPr>
          <w:ilvl w:val="0"/>
          <w:numId w:val="2"/>
        </w:numPr>
        <w:rPr>
          <w:b/>
          <w:bCs/>
        </w:rPr>
      </w:pPr>
      <w:r>
        <w:rPr>
          <w:b/>
          <w:bCs/>
        </w:rPr>
        <w:t xml:space="preserve">Support leaders, </w:t>
      </w:r>
      <w:proofErr w:type="gramStart"/>
      <w:r>
        <w:rPr>
          <w:b/>
          <w:bCs/>
        </w:rPr>
        <w:t>staff</w:t>
      </w:r>
      <w:proofErr w:type="gramEnd"/>
      <w:r>
        <w:rPr>
          <w:b/>
          <w:bCs/>
        </w:rPr>
        <w:t xml:space="preserve"> and the wider community in creating a successful environment for the children of our school to be able to thrive in</w:t>
      </w:r>
    </w:p>
    <w:p w14:paraId="2418CB46" w14:textId="77777777" w:rsidR="00E55587" w:rsidRDefault="006B1185">
      <w:pPr>
        <w:pStyle w:val="8Secondbullet"/>
        <w:numPr>
          <w:ilvl w:val="1"/>
          <w:numId w:val="4"/>
        </w:numPr>
      </w:pPr>
      <w:r>
        <w:t xml:space="preserve">The GB will ensure that school leaders are using their professional judgement properly and managing the performance of staff and pupils </w:t>
      </w:r>
      <w:proofErr w:type="gramStart"/>
      <w:r>
        <w:t>effectively</w:t>
      </w:r>
      <w:proofErr w:type="gramEnd"/>
    </w:p>
    <w:p w14:paraId="663B00D6" w14:textId="77777777" w:rsidR="00E55587" w:rsidRDefault="006B1185">
      <w:pPr>
        <w:pStyle w:val="8Secondbullet"/>
        <w:numPr>
          <w:ilvl w:val="1"/>
          <w:numId w:val="4"/>
        </w:numPr>
      </w:pPr>
      <w:r>
        <w:t xml:space="preserve">The GB will embrace your skillset to bring expertise to the governing body, working to develop opportunities, further the success of the provision and ensure the school operates in the best interests of the children it </w:t>
      </w:r>
      <w:proofErr w:type="gramStart"/>
      <w:r>
        <w:t>serves</w:t>
      </w:r>
      <w:proofErr w:type="gramEnd"/>
    </w:p>
    <w:p w14:paraId="009C0BBB" w14:textId="77777777" w:rsidR="00E55587" w:rsidRDefault="006B1185">
      <w:pPr>
        <w:pStyle w:val="2Subheadpink"/>
      </w:pPr>
      <w:r>
        <w:t>Responsibilities</w:t>
      </w:r>
    </w:p>
    <w:p w14:paraId="7D7AAD51" w14:textId="77777777" w:rsidR="00E55587" w:rsidRDefault="006B1185">
      <w:pPr>
        <w:pStyle w:val="3Bulletedcopypink"/>
        <w:numPr>
          <w:ilvl w:val="0"/>
          <w:numId w:val="2"/>
        </w:numPr>
      </w:pPr>
      <w:r>
        <w:t xml:space="preserve">Understand the purpose and core values of our school and the vital work it does to offer children with additional needs a successful experience of bespoke education and </w:t>
      </w:r>
      <w:proofErr w:type="gramStart"/>
      <w:r>
        <w:t>development</w:t>
      </w:r>
      <w:proofErr w:type="gramEnd"/>
    </w:p>
    <w:p w14:paraId="6657F8F5" w14:textId="77777777" w:rsidR="00E55587" w:rsidRDefault="006B1185">
      <w:pPr>
        <w:pStyle w:val="3Bulletedcopypink"/>
        <w:numPr>
          <w:ilvl w:val="0"/>
          <w:numId w:val="2"/>
        </w:numPr>
      </w:pPr>
      <w:r>
        <w:t>Support d</w:t>
      </w:r>
      <w:r>
        <w:t xml:space="preserve">eveloping the school’s vision, strategic aims and </w:t>
      </w:r>
      <w:proofErr w:type="gramStart"/>
      <w:r>
        <w:t>objectives</w:t>
      </w:r>
      <w:proofErr w:type="gramEnd"/>
    </w:p>
    <w:p w14:paraId="57F6B009" w14:textId="77777777" w:rsidR="00E55587" w:rsidRDefault="006B1185">
      <w:pPr>
        <w:pStyle w:val="3Bulletedcopypink"/>
        <w:numPr>
          <w:ilvl w:val="0"/>
          <w:numId w:val="2"/>
        </w:numPr>
      </w:pPr>
      <w:r>
        <w:t xml:space="preserve">Set a culture of high educational and personal development standards, which promotes staff and pupil wellbeing and individual </w:t>
      </w:r>
      <w:proofErr w:type="gramStart"/>
      <w:r>
        <w:t>success</w:t>
      </w:r>
      <w:proofErr w:type="gramEnd"/>
    </w:p>
    <w:p w14:paraId="2DCC2BBA" w14:textId="77777777" w:rsidR="00E55587" w:rsidRDefault="006B1185">
      <w:pPr>
        <w:pStyle w:val="3Bulletedcopypink"/>
        <w:numPr>
          <w:ilvl w:val="0"/>
          <w:numId w:val="2"/>
        </w:numPr>
      </w:pPr>
      <w:r>
        <w:t xml:space="preserve">Ensure the school follows the National Curriculum, and that all pupils, including those with special educational needs and disabilities (SEND), can access the </w:t>
      </w:r>
      <w:proofErr w:type="gramStart"/>
      <w:r>
        <w:t>curriculum</w:t>
      </w:r>
      <w:proofErr w:type="gramEnd"/>
    </w:p>
    <w:p w14:paraId="0CB64BFA" w14:textId="77777777" w:rsidR="00E55587" w:rsidRDefault="006B1185">
      <w:pPr>
        <w:pStyle w:val="3Bulletedcopypink"/>
        <w:numPr>
          <w:ilvl w:val="0"/>
          <w:numId w:val="2"/>
        </w:numPr>
      </w:pPr>
      <w:r>
        <w:t>Monitor provision for pupils with SEND</w:t>
      </w:r>
    </w:p>
    <w:p w14:paraId="488D5B49" w14:textId="77777777" w:rsidR="00E55587" w:rsidRDefault="006B1185">
      <w:pPr>
        <w:pStyle w:val="3Bulletedcopypink"/>
        <w:numPr>
          <w:ilvl w:val="0"/>
          <w:numId w:val="2"/>
        </w:numPr>
      </w:pPr>
      <w:r>
        <w:t xml:space="preserve">Monitor the school’s educational performance, using a range of data </w:t>
      </w:r>
      <w:proofErr w:type="gramStart"/>
      <w:r>
        <w:t>sources</w:t>
      </w:r>
      <w:proofErr w:type="gramEnd"/>
    </w:p>
    <w:p w14:paraId="71F3D276" w14:textId="77777777" w:rsidR="00E55587" w:rsidRDefault="006B1185">
      <w:pPr>
        <w:pStyle w:val="3Bulletedcopypink"/>
        <w:numPr>
          <w:ilvl w:val="0"/>
          <w:numId w:val="2"/>
        </w:numPr>
      </w:pPr>
      <w:r>
        <w:t xml:space="preserve">Approve and review school policies, and hold staff to account for their </w:t>
      </w:r>
      <w:proofErr w:type="gramStart"/>
      <w:r>
        <w:t>implementation</w:t>
      </w:r>
      <w:proofErr w:type="gramEnd"/>
    </w:p>
    <w:p w14:paraId="31DDFBFE" w14:textId="77777777" w:rsidR="00E55587" w:rsidRDefault="006B1185">
      <w:pPr>
        <w:pStyle w:val="3Bulletedcopypink"/>
        <w:numPr>
          <w:ilvl w:val="0"/>
          <w:numId w:val="2"/>
        </w:numPr>
      </w:pPr>
      <w:r>
        <w:t xml:space="preserve">Make sure the school is compliant with legal requirements, including that all statutory policies and documents are in </w:t>
      </w:r>
      <w:proofErr w:type="gramStart"/>
      <w:r>
        <w:t>place</w:t>
      </w:r>
      <w:proofErr w:type="gramEnd"/>
    </w:p>
    <w:p w14:paraId="2C191452" w14:textId="77777777" w:rsidR="00E55587" w:rsidRDefault="006B1185">
      <w:pPr>
        <w:pStyle w:val="3Bulletedcopypink"/>
        <w:numPr>
          <w:ilvl w:val="0"/>
          <w:numId w:val="2"/>
        </w:numPr>
      </w:pPr>
      <w:r>
        <w:t xml:space="preserve">Carry out the performance management of the </w:t>
      </w:r>
      <w:proofErr w:type="gramStart"/>
      <w:r>
        <w:t>headteacher</w:t>
      </w:r>
      <w:proofErr w:type="gramEnd"/>
    </w:p>
    <w:p w14:paraId="592D477C" w14:textId="77777777" w:rsidR="00E55587" w:rsidRDefault="006B1185">
      <w:pPr>
        <w:pStyle w:val="3Bulletedcopypink"/>
        <w:numPr>
          <w:ilvl w:val="0"/>
          <w:numId w:val="2"/>
        </w:numPr>
      </w:pPr>
      <w:r>
        <w:t xml:space="preserve">Be a source of challenge and support to the </w:t>
      </w:r>
      <w:proofErr w:type="gramStart"/>
      <w:r>
        <w:t>headteacher</w:t>
      </w:r>
      <w:proofErr w:type="gramEnd"/>
    </w:p>
    <w:p w14:paraId="391C34A4" w14:textId="77777777" w:rsidR="00E55587" w:rsidRDefault="006B1185">
      <w:pPr>
        <w:pStyle w:val="3Bulletedcopypink"/>
        <w:numPr>
          <w:ilvl w:val="0"/>
          <w:numId w:val="2"/>
        </w:numPr>
      </w:pPr>
      <w:r>
        <w:t xml:space="preserve">Monitor and evaluate the school’s staffing </w:t>
      </w:r>
      <w:proofErr w:type="gramStart"/>
      <w:r>
        <w:t>structure</w:t>
      </w:r>
      <w:proofErr w:type="gramEnd"/>
    </w:p>
    <w:p w14:paraId="0A1C5431" w14:textId="77777777" w:rsidR="00E55587" w:rsidRDefault="006B1185">
      <w:pPr>
        <w:pStyle w:val="3Bulletedcopypink"/>
        <w:numPr>
          <w:ilvl w:val="0"/>
          <w:numId w:val="2"/>
        </w:numPr>
      </w:pPr>
      <w:r>
        <w:lastRenderedPageBreak/>
        <w:t>Monitor health and safety in the school</w:t>
      </w:r>
    </w:p>
    <w:p w14:paraId="7BD6A2C1" w14:textId="77777777" w:rsidR="00E55587" w:rsidRDefault="006B1185">
      <w:pPr>
        <w:pStyle w:val="3Bulletedcopypink"/>
        <w:numPr>
          <w:ilvl w:val="0"/>
          <w:numId w:val="2"/>
        </w:numPr>
      </w:pPr>
      <w:r>
        <w:t xml:space="preserve">Work in co-operation with the local authority, having regard to any guidance it </w:t>
      </w:r>
      <w:proofErr w:type="gramStart"/>
      <w:r>
        <w:t>issues</w:t>
      </w:r>
      <w:proofErr w:type="gramEnd"/>
    </w:p>
    <w:p w14:paraId="742EC6D6" w14:textId="77777777" w:rsidR="00E55587" w:rsidRDefault="006B1185">
      <w:pPr>
        <w:pStyle w:val="2Subheadpink"/>
      </w:pPr>
      <w:r>
        <w:t>Skills and experience</w:t>
      </w:r>
    </w:p>
    <w:tbl>
      <w:tblPr>
        <w:tblW w:w="97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4863"/>
        <w:gridCol w:w="4863"/>
      </w:tblGrid>
      <w:tr w:rsidR="00E55587" w14:paraId="5A6F4841" w14:textId="77777777">
        <w:trPr>
          <w:trHeight w:val="452"/>
          <w:tblHeader/>
        </w:trPr>
        <w:tc>
          <w:tcPr>
            <w:tcW w:w="4863" w:type="dxa"/>
            <w:tcBorders>
              <w:top w:val="single" w:sz="8" w:space="0" w:color="FFFFFF"/>
              <w:left w:val="single" w:sz="8" w:space="0" w:color="FFFFFF"/>
              <w:bottom w:val="single" w:sz="24" w:space="0" w:color="FFFFFF"/>
              <w:right w:val="single" w:sz="8" w:space="0" w:color="FFFFFF"/>
            </w:tcBorders>
            <w:shd w:val="clear" w:color="auto" w:fill="4472C4"/>
            <w:tcMar>
              <w:top w:w="0" w:type="dxa"/>
              <w:left w:w="0" w:type="dxa"/>
              <w:bottom w:w="0" w:type="dxa"/>
              <w:right w:w="0" w:type="dxa"/>
            </w:tcMar>
            <w:vAlign w:val="center"/>
          </w:tcPr>
          <w:p w14:paraId="418F0258" w14:textId="77777777" w:rsidR="00E55587" w:rsidRDefault="006B1185">
            <w:pPr>
              <w:tabs>
                <w:tab w:val="left" w:pos="1440"/>
                <w:tab w:val="left" w:pos="2880"/>
                <w:tab w:val="left" w:pos="4320"/>
              </w:tabs>
              <w:suppressAutoHyphens/>
              <w:outlineLvl w:val="0"/>
            </w:pPr>
            <w:r>
              <w:rPr>
                <w:rFonts w:ascii="Arial" w:hAnsi="Arial" w:cs="Arial Unicode MS"/>
                <w:b/>
                <w:bCs/>
                <w:color w:val="FFFFFF"/>
                <w:sz w:val="26"/>
                <w:szCs w:val="26"/>
                <w14:textOutline w14:w="12700" w14:cap="flat" w14:cmpd="sng" w14:algn="ctr">
                  <w14:noFill/>
                  <w14:prstDash w14:val="solid"/>
                  <w14:miter w14:lim="400000"/>
                </w14:textOutline>
              </w:rPr>
              <w:t>Essential Skills:</w:t>
            </w:r>
          </w:p>
        </w:tc>
        <w:tc>
          <w:tcPr>
            <w:tcW w:w="4863" w:type="dxa"/>
            <w:tcBorders>
              <w:top w:val="single" w:sz="8" w:space="0" w:color="FFFFFF"/>
              <w:left w:val="single" w:sz="8" w:space="0" w:color="FFFFFF"/>
              <w:bottom w:val="single" w:sz="24" w:space="0" w:color="FFFFFF"/>
              <w:right w:val="single" w:sz="8" w:space="0" w:color="FFFFFF"/>
            </w:tcBorders>
            <w:shd w:val="clear" w:color="auto" w:fill="4472C4"/>
            <w:tcMar>
              <w:top w:w="0" w:type="dxa"/>
              <w:left w:w="0" w:type="dxa"/>
              <w:bottom w:w="0" w:type="dxa"/>
              <w:right w:w="0" w:type="dxa"/>
            </w:tcMar>
            <w:vAlign w:val="center"/>
          </w:tcPr>
          <w:p w14:paraId="2659B486" w14:textId="77777777" w:rsidR="00E55587" w:rsidRDefault="006B1185">
            <w:pPr>
              <w:tabs>
                <w:tab w:val="left" w:pos="1440"/>
                <w:tab w:val="left" w:pos="2880"/>
                <w:tab w:val="left" w:pos="4320"/>
              </w:tabs>
              <w:suppressAutoHyphens/>
              <w:outlineLvl w:val="0"/>
            </w:pPr>
            <w:r>
              <w:rPr>
                <w:rFonts w:ascii="Arial" w:hAnsi="Arial" w:cs="Arial Unicode MS"/>
                <w:b/>
                <w:bCs/>
                <w:color w:val="FFFFFF"/>
                <w:sz w:val="26"/>
                <w:szCs w:val="26"/>
                <w14:textOutline w14:w="12700" w14:cap="flat" w14:cmpd="sng" w14:algn="ctr">
                  <w14:noFill/>
                  <w14:prstDash w14:val="solid"/>
                  <w14:miter w14:lim="400000"/>
                </w14:textOutline>
              </w:rPr>
              <w:t>Desirable Skills:</w:t>
            </w:r>
          </w:p>
        </w:tc>
      </w:tr>
      <w:tr w:rsidR="00E55587" w14:paraId="0E99D46C" w14:textId="77777777">
        <w:tblPrEx>
          <w:shd w:val="clear" w:color="auto" w:fill="CDD4E9"/>
        </w:tblPrEx>
        <w:trPr>
          <w:trHeight w:val="452"/>
        </w:trPr>
        <w:tc>
          <w:tcPr>
            <w:tcW w:w="4863"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7A33BBB4" w14:textId="77777777" w:rsidR="00E55587" w:rsidRDefault="006B1185">
            <w:pPr>
              <w:tabs>
                <w:tab w:val="left" w:pos="1440"/>
                <w:tab w:val="left" w:pos="2880"/>
                <w:tab w:val="left" w:pos="4320"/>
              </w:tabs>
              <w:suppressAutoHyphens/>
              <w:ind w:firstLine="142"/>
              <w:outlineLvl w:val="0"/>
            </w:pPr>
            <w:r>
              <w:rPr>
                <w:rFonts w:ascii="Arial" w:hAnsi="Arial" w:cs="Arial Unicode MS"/>
                <w:color w:val="000000"/>
                <w:sz w:val="22"/>
                <w:szCs w:val="22"/>
                <w14:textOutline w14:w="12700" w14:cap="flat" w14:cmpd="sng" w14:algn="ctr">
                  <w14:noFill/>
                  <w14:prstDash w14:val="solid"/>
                  <w14:miter w14:lim="400000"/>
                </w14:textOutline>
              </w:rPr>
              <w:t>Passion for first-rate, inclusive education</w:t>
            </w:r>
          </w:p>
        </w:tc>
        <w:tc>
          <w:tcPr>
            <w:tcW w:w="4863"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2DB4DD48" w14:textId="77777777" w:rsidR="00E55587" w:rsidRDefault="006B1185">
            <w:pPr>
              <w:tabs>
                <w:tab w:val="left" w:pos="1440"/>
                <w:tab w:val="left" w:pos="2880"/>
                <w:tab w:val="left" w:pos="4320"/>
              </w:tabs>
              <w:suppressAutoHyphens/>
              <w:ind w:firstLine="142"/>
              <w:outlineLvl w:val="0"/>
            </w:pPr>
            <w:r>
              <w:rPr>
                <w:rFonts w:ascii="Arial" w:hAnsi="Arial" w:cs="Arial Unicode MS"/>
                <w:color w:val="000000"/>
                <w:sz w:val="22"/>
                <w:szCs w:val="22"/>
                <w14:textOutline w14:w="12700" w14:cap="flat" w14:cmpd="sng" w14:algn="ctr">
                  <w14:noFill/>
                  <w14:prstDash w14:val="solid"/>
                  <w14:miter w14:lim="400000"/>
                </w14:textOutline>
              </w:rPr>
              <w:t>Understanding of data</w:t>
            </w:r>
          </w:p>
        </w:tc>
      </w:tr>
      <w:tr w:rsidR="00E55587" w14:paraId="03A572DB" w14:textId="77777777">
        <w:tblPrEx>
          <w:shd w:val="clear" w:color="auto" w:fill="CDD4E9"/>
        </w:tblPrEx>
        <w:trPr>
          <w:trHeight w:val="493"/>
        </w:trPr>
        <w:tc>
          <w:tcPr>
            <w:tcW w:w="4863"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vAlign w:val="center"/>
          </w:tcPr>
          <w:p w14:paraId="3E76EEBA" w14:textId="77777777" w:rsidR="00E55587" w:rsidRDefault="006B1185">
            <w:pPr>
              <w:tabs>
                <w:tab w:val="left" w:pos="1440"/>
                <w:tab w:val="left" w:pos="2880"/>
                <w:tab w:val="left" w:pos="4320"/>
              </w:tabs>
              <w:suppressAutoHyphens/>
              <w:ind w:firstLine="142"/>
              <w:outlineLvl w:val="0"/>
            </w:pPr>
            <w:r>
              <w:rPr>
                <w:rFonts w:ascii="Arial" w:hAnsi="Arial" w:cs="Arial Unicode MS"/>
                <w:color w:val="000000"/>
                <w:sz w:val="22"/>
                <w:szCs w:val="22"/>
                <w14:textOutline w14:w="12700" w14:cap="flat" w14:cmpd="sng" w14:algn="ctr">
                  <w14:noFill/>
                  <w14:prstDash w14:val="solid"/>
                  <w14:miter w14:lim="400000"/>
                </w14:textOutline>
              </w:rPr>
              <w:t xml:space="preserve">Critical listening and ability to ask </w:t>
            </w:r>
            <w:proofErr w:type="gramStart"/>
            <w:r>
              <w:rPr>
                <w:rFonts w:ascii="Arial" w:hAnsi="Arial" w:cs="Arial Unicode MS"/>
                <w:color w:val="000000"/>
                <w:sz w:val="22"/>
                <w:szCs w:val="22"/>
                <w14:textOutline w14:w="12700" w14:cap="flat" w14:cmpd="sng" w14:algn="ctr">
                  <w14:noFill/>
                  <w14:prstDash w14:val="solid"/>
                  <w14:miter w14:lim="400000"/>
                </w14:textOutline>
              </w:rPr>
              <w:t>effective</w:t>
            </w:r>
            <w:proofErr w:type="gramEnd"/>
            <w:r>
              <w:rPr>
                <w:rFonts w:ascii="Arial" w:hAnsi="Arial" w:cs="Arial Unicode MS"/>
                <w:color w:val="000000"/>
                <w:sz w:val="22"/>
                <w:szCs w:val="22"/>
                <w14:textOutline w14:w="12700" w14:cap="flat" w14:cmpd="sng" w14:algn="ctr">
                  <w14:noFill/>
                  <w14:prstDash w14:val="solid"/>
                  <w14:miter w14:lim="400000"/>
                </w14:textOutline>
              </w:rPr>
              <w:t xml:space="preserve">  </w:t>
            </w:r>
          </w:p>
          <w:p w14:paraId="73B137F3" w14:textId="77777777" w:rsidR="00E55587" w:rsidRDefault="006B1185">
            <w:pPr>
              <w:tabs>
                <w:tab w:val="left" w:pos="1440"/>
                <w:tab w:val="left" w:pos="2880"/>
                <w:tab w:val="left" w:pos="4320"/>
              </w:tabs>
              <w:suppressAutoHyphens/>
              <w:ind w:firstLine="142"/>
              <w:outlineLvl w:val="0"/>
            </w:pPr>
            <w:r>
              <w:rPr>
                <w:rFonts w:ascii="Arial" w:hAnsi="Arial" w:cs="Arial Unicode MS"/>
                <w:color w:val="000000"/>
                <w:sz w:val="22"/>
                <w:szCs w:val="22"/>
                <w14:textOutline w14:w="12700" w14:cap="flat" w14:cmpd="sng" w14:algn="ctr">
                  <w14:noFill/>
                  <w14:prstDash w14:val="solid"/>
                  <w14:miter w14:lim="400000"/>
                </w14:textOutline>
              </w:rPr>
              <w:t>questions</w:t>
            </w:r>
          </w:p>
        </w:tc>
        <w:tc>
          <w:tcPr>
            <w:tcW w:w="4863"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vAlign w:val="center"/>
          </w:tcPr>
          <w:p w14:paraId="70BC5212" w14:textId="77777777" w:rsidR="00E55587" w:rsidRDefault="006B1185">
            <w:pPr>
              <w:tabs>
                <w:tab w:val="left" w:pos="1440"/>
                <w:tab w:val="left" w:pos="2880"/>
                <w:tab w:val="left" w:pos="4320"/>
              </w:tabs>
              <w:suppressAutoHyphens/>
              <w:ind w:firstLine="142"/>
              <w:outlineLvl w:val="0"/>
            </w:pPr>
            <w:r>
              <w:rPr>
                <w:rFonts w:ascii="Arial" w:hAnsi="Arial" w:cs="Arial Unicode MS"/>
                <w:color w:val="000000"/>
                <w:sz w:val="22"/>
                <w:szCs w:val="22"/>
                <w14:textOutline w14:w="12700" w14:cap="flat" w14:cmpd="sng" w14:algn="ctr">
                  <w14:noFill/>
                  <w14:prstDash w14:val="solid"/>
                  <w14:miter w14:lim="400000"/>
                </w14:textOutline>
              </w:rPr>
              <w:t>Finance and/or accounting knowledge</w:t>
            </w:r>
          </w:p>
        </w:tc>
      </w:tr>
      <w:tr w:rsidR="00E55587" w14:paraId="25642A97" w14:textId="77777777">
        <w:tblPrEx>
          <w:shd w:val="clear" w:color="auto" w:fill="CDD4E9"/>
        </w:tblPrEx>
        <w:trPr>
          <w:trHeight w:val="452"/>
        </w:trPr>
        <w:tc>
          <w:tcPr>
            <w:tcW w:w="4863"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7D33E7D6" w14:textId="77777777" w:rsidR="00E55587" w:rsidRDefault="006B1185">
            <w:pPr>
              <w:tabs>
                <w:tab w:val="left" w:pos="1440"/>
                <w:tab w:val="left" w:pos="2880"/>
                <w:tab w:val="left" w:pos="4320"/>
              </w:tabs>
              <w:suppressAutoHyphens/>
              <w:ind w:firstLine="142"/>
              <w:outlineLvl w:val="0"/>
            </w:pPr>
            <w:r>
              <w:rPr>
                <w:rFonts w:ascii="Arial" w:hAnsi="Arial" w:cs="Arial Unicode MS"/>
                <w:color w:val="000000"/>
                <w:sz w:val="22"/>
                <w:szCs w:val="22"/>
                <w14:textOutline w14:w="12700" w14:cap="flat" w14:cmpd="sng" w14:algn="ctr">
                  <w14:noFill/>
                  <w14:prstDash w14:val="solid"/>
                  <w14:miter w14:lim="400000"/>
                </w14:textOutline>
              </w:rPr>
              <w:t>Strategic thinking</w:t>
            </w:r>
          </w:p>
        </w:tc>
        <w:tc>
          <w:tcPr>
            <w:tcW w:w="4863"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4B520A5B" w14:textId="77777777" w:rsidR="00E55587" w:rsidRDefault="006B1185">
            <w:pPr>
              <w:tabs>
                <w:tab w:val="left" w:pos="1440"/>
                <w:tab w:val="left" w:pos="2880"/>
                <w:tab w:val="left" w:pos="4320"/>
              </w:tabs>
              <w:suppressAutoHyphens/>
              <w:ind w:firstLine="142"/>
              <w:outlineLvl w:val="0"/>
            </w:pPr>
            <w:r>
              <w:rPr>
                <w:rFonts w:ascii="Arial" w:hAnsi="Arial" w:cs="Arial Unicode MS"/>
                <w:color w:val="000000"/>
                <w:sz w:val="22"/>
                <w:szCs w:val="22"/>
                <w14:textOutline w14:w="12700" w14:cap="flat" w14:cmpd="sng" w14:algn="ctr">
                  <w14:noFill/>
                  <w14:prstDash w14:val="solid"/>
                  <w14:miter w14:lim="400000"/>
                </w14:textOutline>
              </w:rPr>
              <w:t>HR experience</w:t>
            </w:r>
          </w:p>
        </w:tc>
      </w:tr>
      <w:tr w:rsidR="00E55587" w14:paraId="0B5865BA" w14:textId="77777777">
        <w:tblPrEx>
          <w:shd w:val="clear" w:color="auto" w:fill="CDD4E9"/>
        </w:tblPrEx>
        <w:trPr>
          <w:trHeight w:val="452"/>
        </w:trPr>
        <w:tc>
          <w:tcPr>
            <w:tcW w:w="4863"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vAlign w:val="center"/>
          </w:tcPr>
          <w:p w14:paraId="0EC29B0E" w14:textId="77777777" w:rsidR="00E55587" w:rsidRDefault="006B1185">
            <w:pPr>
              <w:tabs>
                <w:tab w:val="left" w:pos="1440"/>
                <w:tab w:val="left" w:pos="2880"/>
                <w:tab w:val="left" w:pos="4320"/>
              </w:tabs>
              <w:suppressAutoHyphens/>
              <w:ind w:firstLine="142"/>
              <w:outlineLvl w:val="0"/>
            </w:pPr>
            <w:r>
              <w:rPr>
                <w:rFonts w:ascii="Arial" w:hAnsi="Arial" w:cs="Arial Unicode MS"/>
                <w:color w:val="000000"/>
                <w:sz w:val="22"/>
                <w:szCs w:val="22"/>
                <w14:textOutline w14:w="12700" w14:cap="flat" w14:cmpd="sng" w14:algn="ctr">
                  <w14:noFill/>
                  <w14:prstDash w14:val="solid"/>
                  <w14:miter w14:lim="400000"/>
                </w14:textOutline>
              </w:rPr>
              <w:t>Excellent communication</w:t>
            </w:r>
          </w:p>
        </w:tc>
        <w:tc>
          <w:tcPr>
            <w:tcW w:w="4863"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vAlign w:val="center"/>
          </w:tcPr>
          <w:p w14:paraId="5AC32467" w14:textId="77777777" w:rsidR="00E55587" w:rsidRDefault="006B1185">
            <w:pPr>
              <w:tabs>
                <w:tab w:val="left" w:pos="1440"/>
                <w:tab w:val="left" w:pos="2880"/>
                <w:tab w:val="left" w:pos="4320"/>
              </w:tabs>
              <w:suppressAutoHyphens/>
              <w:ind w:firstLine="142"/>
              <w:outlineLvl w:val="0"/>
            </w:pPr>
            <w:r>
              <w:rPr>
                <w:rFonts w:ascii="Arial" w:hAnsi="Arial" w:cs="Arial Unicode MS"/>
                <w:color w:val="000000"/>
                <w:sz w:val="22"/>
                <w:szCs w:val="22"/>
                <w14:textOutline w14:w="12700" w14:cap="flat" w14:cmpd="sng" w14:algn="ctr">
                  <w14:noFill/>
                  <w14:prstDash w14:val="solid"/>
                  <w14:miter w14:lim="400000"/>
                </w14:textOutline>
              </w:rPr>
              <w:t>Knowledge of education</w:t>
            </w:r>
          </w:p>
        </w:tc>
      </w:tr>
      <w:tr w:rsidR="00E55587" w14:paraId="01D804CE" w14:textId="77777777">
        <w:tblPrEx>
          <w:shd w:val="clear" w:color="auto" w:fill="CDD4E9"/>
        </w:tblPrEx>
        <w:trPr>
          <w:trHeight w:val="452"/>
        </w:trPr>
        <w:tc>
          <w:tcPr>
            <w:tcW w:w="4863"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59435009" w14:textId="77777777" w:rsidR="00E55587" w:rsidRDefault="006B1185">
            <w:pPr>
              <w:tabs>
                <w:tab w:val="left" w:pos="1440"/>
                <w:tab w:val="left" w:pos="2880"/>
                <w:tab w:val="left" w:pos="4320"/>
              </w:tabs>
              <w:suppressAutoHyphens/>
              <w:ind w:firstLine="142"/>
              <w:outlineLvl w:val="0"/>
            </w:pPr>
            <w:r>
              <w:rPr>
                <w:rFonts w:ascii="Arial" w:hAnsi="Arial" w:cs="Arial Unicode MS"/>
                <w:color w:val="000000"/>
                <w:sz w:val="22"/>
                <w:szCs w:val="22"/>
                <w14:textOutline w14:w="12700" w14:cap="flat" w14:cmpd="sng" w14:algn="ctr">
                  <w14:noFill/>
                  <w14:prstDash w14:val="solid"/>
                  <w14:miter w14:lim="400000"/>
                </w14:textOutline>
              </w:rPr>
              <w:t>Problem-solving and analysis</w:t>
            </w:r>
          </w:p>
        </w:tc>
        <w:tc>
          <w:tcPr>
            <w:tcW w:w="4863"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06623D58" w14:textId="77777777" w:rsidR="00E55587" w:rsidRDefault="006B1185">
            <w:pPr>
              <w:tabs>
                <w:tab w:val="left" w:pos="1440"/>
                <w:tab w:val="left" w:pos="2880"/>
                <w:tab w:val="left" w:pos="4320"/>
              </w:tabs>
              <w:suppressAutoHyphens/>
              <w:ind w:firstLine="142"/>
              <w:outlineLvl w:val="0"/>
            </w:pPr>
            <w:r>
              <w:rPr>
                <w:rFonts w:ascii="Arial" w:hAnsi="Arial" w:cs="Arial Unicode MS"/>
                <w:color w:val="000000"/>
                <w:sz w:val="22"/>
                <w:szCs w:val="22"/>
                <w14:textOutline w14:w="12700" w14:cap="flat" w14:cmpd="sng" w14:algn="ctr">
                  <w14:noFill/>
                  <w14:prstDash w14:val="solid"/>
                  <w14:miter w14:lim="400000"/>
                </w14:textOutline>
              </w:rPr>
              <w:t>Leadership and management skills</w:t>
            </w:r>
          </w:p>
        </w:tc>
      </w:tr>
      <w:tr w:rsidR="00E55587" w14:paraId="72ACAC25" w14:textId="77777777">
        <w:tblPrEx>
          <w:shd w:val="clear" w:color="auto" w:fill="CDD4E9"/>
        </w:tblPrEx>
        <w:trPr>
          <w:trHeight w:val="452"/>
        </w:trPr>
        <w:tc>
          <w:tcPr>
            <w:tcW w:w="4863"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vAlign w:val="center"/>
          </w:tcPr>
          <w:p w14:paraId="573D1047" w14:textId="77777777" w:rsidR="00E55587" w:rsidRDefault="00E55587"/>
        </w:tc>
        <w:tc>
          <w:tcPr>
            <w:tcW w:w="4863"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vAlign w:val="center"/>
          </w:tcPr>
          <w:p w14:paraId="5CA64B89" w14:textId="77777777" w:rsidR="00E55587" w:rsidRDefault="006B1185">
            <w:pPr>
              <w:tabs>
                <w:tab w:val="left" w:pos="1440"/>
                <w:tab w:val="left" w:pos="2880"/>
                <w:tab w:val="left" w:pos="4320"/>
              </w:tabs>
              <w:suppressAutoHyphens/>
              <w:ind w:firstLine="142"/>
              <w:outlineLvl w:val="0"/>
            </w:pPr>
            <w:r>
              <w:rPr>
                <w:rFonts w:ascii="Arial" w:hAnsi="Arial" w:cs="Arial Unicode MS"/>
                <w:color w:val="000000"/>
                <w:sz w:val="22"/>
                <w:szCs w:val="22"/>
                <w14:textOutline w14:w="12700" w14:cap="flat" w14:cmpd="sng" w14:algn="ctr">
                  <w14:noFill/>
                  <w14:prstDash w14:val="solid"/>
                  <w14:miter w14:lim="400000"/>
                </w14:textOutline>
              </w:rPr>
              <w:t>Risk management skills</w:t>
            </w:r>
          </w:p>
        </w:tc>
      </w:tr>
      <w:tr w:rsidR="00E55587" w14:paraId="1D827DE0" w14:textId="77777777">
        <w:tblPrEx>
          <w:shd w:val="clear" w:color="auto" w:fill="CDD4E9"/>
        </w:tblPrEx>
        <w:trPr>
          <w:trHeight w:val="452"/>
        </w:trPr>
        <w:tc>
          <w:tcPr>
            <w:tcW w:w="4863"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6554FE6D" w14:textId="77777777" w:rsidR="00E55587" w:rsidRDefault="00E55587"/>
        </w:tc>
        <w:tc>
          <w:tcPr>
            <w:tcW w:w="4863"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08B18686" w14:textId="77777777" w:rsidR="00E55587" w:rsidRDefault="006B1185">
            <w:pPr>
              <w:tabs>
                <w:tab w:val="left" w:pos="1440"/>
                <w:tab w:val="left" w:pos="2880"/>
                <w:tab w:val="left" w:pos="4320"/>
              </w:tabs>
              <w:suppressAutoHyphens/>
              <w:ind w:firstLine="142"/>
              <w:outlineLvl w:val="0"/>
            </w:pPr>
            <w:r>
              <w:rPr>
                <w:rFonts w:ascii="Arial" w:hAnsi="Arial" w:cs="Arial Unicode MS"/>
                <w:color w:val="000000"/>
                <w:sz w:val="22"/>
                <w:szCs w:val="22"/>
                <w14:textOutline w14:w="12700" w14:cap="flat" w14:cmpd="sng" w14:algn="ctr">
                  <w14:noFill/>
                  <w14:prstDash w14:val="solid"/>
                  <w14:miter w14:lim="400000"/>
                </w14:textOutline>
              </w:rPr>
              <w:t>Legal expertise</w:t>
            </w:r>
          </w:p>
        </w:tc>
      </w:tr>
      <w:tr w:rsidR="00E55587" w14:paraId="6CB50F44" w14:textId="77777777">
        <w:tblPrEx>
          <w:shd w:val="clear" w:color="auto" w:fill="CDD4E9"/>
        </w:tblPrEx>
        <w:trPr>
          <w:trHeight w:val="452"/>
        </w:trPr>
        <w:tc>
          <w:tcPr>
            <w:tcW w:w="4863"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vAlign w:val="center"/>
          </w:tcPr>
          <w:p w14:paraId="3223C0E2" w14:textId="77777777" w:rsidR="00E55587" w:rsidRDefault="00E55587"/>
        </w:tc>
        <w:tc>
          <w:tcPr>
            <w:tcW w:w="4863"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vAlign w:val="center"/>
          </w:tcPr>
          <w:p w14:paraId="20AB7505" w14:textId="77777777" w:rsidR="00E55587" w:rsidRDefault="006B1185">
            <w:pPr>
              <w:tabs>
                <w:tab w:val="left" w:pos="1440"/>
                <w:tab w:val="left" w:pos="2880"/>
                <w:tab w:val="left" w:pos="4320"/>
              </w:tabs>
              <w:suppressAutoHyphens/>
              <w:ind w:firstLine="142"/>
              <w:outlineLvl w:val="0"/>
            </w:pPr>
            <w:r>
              <w:rPr>
                <w:rFonts w:ascii="Arial" w:hAnsi="Arial" w:cs="Arial Unicode MS"/>
                <w:color w:val="000000"/>
                <w:sz w:val="22"/>
                <w:szCs w:val="22"/>
                <w14:textOutline w14:w="12700" w14:cap="flat" w14:cmpd="sng" w14:algn="ctr">
                  <w14:noFill/>
                  <w14:prstDash w14:val="solid"/>
                  <w14:miter w14:lim="400000"/>
                </w14:textOutline>
              </w:rPr>
              <w:t>Marketing and communications skills</w:t>
            </w:r>
          </w:p>
        </w:tc>
      </w:tr>
    </w:tbl>
    <w:p w14:paraId="7917845C" w14:textId="77777777" w:rsidR="00E55587" w:rsidRDefault="00E55587">
      <w:pPr>
        <w:pStyle w:val="1bodycopy"/>
      </w:pPr>
    </w:p>
    <w:p w14:paraId="163DA38D" w14:textId="77777777" w:rsidR="00E55587" w:rsidRDefault="006B1185">
      <w:pPr>
        <w:pStyle w:val="2Subheadpink"/>
      </w:pPr>
      <w:r>
        <w:t>Benefits to you</w:t>
      </w:r>
    </w:p>
    <w:p w14:paraId="55B821E0" w14:textId="77777777" w:rsidR="00E55587" w:rsidRDefault="006B1185">
      <w:pPr>
        <w:pStyle w:val="1bodycopy"/>
      </w:pPr>
      <w:r>
        <w:t>New skills you’ll gain:</w:t>
      </w:r>
    </w:p>
    <w:p w14:paraId="13F87D6C" w14:textId="77777777" w:rsidR="00E55587" w:rsidRDefault="006B1185">
      <w:pPr>
        <w:pStyle w:val="3Bulletedcopypink"/>
        <w:numPr>
          <w:ilvl w:val="0"/>
          <w:numId w:val="2"/>
        </w:numPr>
      </w:pPr>
      <w:r>
        <w:t>Strategic planning</w:t>
      </w:r>
    </w:p>
    <w:p w14:paraId="3EF0530E" w14:textId="77777777" w:rsidR="00E55587" w:rsidRDefault="006B1185">
      <w:pPr>
        <w:pStyle w:val="3Bulletedcopypink"/>
        <w:numPr>
          <w:ilvl w:val="0"/>
          <w:numId w:val="2"/>
        </w:numPr>
      </w:pPr>
      <w:r>
        <w:t>Experience on a board</w:t>
      </w:r>
    </w:p>
    <w:p w14:paraId="24AF0A1E" w14:textId="77777777" w:rsidR="00E55587" w:rsidRDefault="006B1185">
      <w:pPr>
        <w:pStyle w:val="3Bulletedcopypink"/>
        <w:numPr>
          <w:ilvl w:val="0"/>
          <w:numId w:val="2"/>
        </w:numPr>
      </w:pPr>
      <w:r>
        <w:t xml:space="preserve">Holding senior leaders to account and </w:t>
      </w:r>
      <w:r>
        <w:t xml:space="preserve">ability to provide </w:t>
      </w:r>
      <w:proofErr w:type="gramStart"/>
      <w:r>
        <w:t>challenge</w:t>
      </w:r>
      <w:proofErr w:type="gramEnd"/>
    </w:p>
    <w:p w14:paraId="6A23E60E" w14:textId="77777777" w:rsidR="00E55587" w:rsidRDefault="006B1185">
      <w:pPr>
        <w:pStyle w:val="3Bulletedcopypink"/>
        <w:numPr>
          <w:ilvl w:val="0"/>
          <w:numId w:val="2"/>
        </w:numPr>
      </w:pPr>
      <w:proofErr w:type="spellStart"/>
      <w:r>
        <w:t>Analysing</w:t>
      </w:r>
      <w:proofErr w:type="spellEnd"/>
      <w:r>
        <w:t xml:space="preserve"> data</w:t>
      </w:r>
    </w:p>
    <w:p w14:paraId="7E3D9A06" w14:textId="77777777" w:rsidR="00E55587" w:rsidRDefault="006B1185">
      <w:pPr>
        <w:pStyle w:val="3Bulletedcopypink"/>
        <w:numPr>
          <w:ilvl w:val="0"/>
          <w:numId w:val="2"/>
        </w:numPr>
      </w:pPr>
      <w:r>
        <w:t>Human resources and performance management </w:t>
      </w:r>
    </w:p>
    <w:p w14:paraId="1C4ACA73" w14:textId="77777777" w:rsidR="00E55587" w:rsidRDefault="006B1185">
      <w:pPr>
        <w:pStyle w:val="3Bulletedcopypink"/>
        <w:numPr>
          <w:ilvl w:val="0"/>
          <w:numId w:val="2"/>
        </w:numPr>
      </w:pPr>
      <w:r>
        <w:t>Project management</w:t>
      </w:r>
    </w:p>
    <w:p w14:paraId="7C455166" w14:textId="77777777" w:rsidR="00E55587" w:rsidRDefault="006B1185">
      <w:pPr>
        <w:pStyle w:val="3Bulletedcopypink"/>
        <w:numPr>
          <w:ilvl w:val="0"/>
          <w:numId w:val="2"/>
        </w:numPr>
      </w:pPr>
      <w:r>
        <w:t>Marketing</w:t>
      </w:r>
    </w:p>
    <w:p w14:paraId="0A50BC08" w14:textId="77777777" w:rsidR="00E55587" w:rsidRDefault="006B1185">
      <w:pPr>
        <w:pStyle w:val="3Bulletedcopypink"/>
        <w:numPr>
          <w:ilvl w:val="0"/>
          <w:numId w:val="2"/>
        </w:numPr>
      </w:pPr>
      <w:r>
        <w:t>Communication and teamwork</w:t>
      </w:r>
    </w:p>
    <w:p w14:paraId="564A29B0" w14:textId="77777777" w:rsidR="00E55587" w:rsidRDefault="006B1185">
      <w:pPr>
        <w:pStyle w:val="3Bulletedcopypink"/>
        <w:numPr>
          <w:ilvl w:val="0"/>
          <w:numId w:val="2"/>
        </w:numPr>
      </w:pPr>
      <w:r>
        <w:t>Decision making</w:t>
      </w:r>
    </w:p>
    <w:p w14:paraId="762E3A46" w14:textId="77777777" w:rsidR="00E55587" w:rsidRDefault="006B1185">
      <w:pPr>
        <w:pStyle w:val="3Bulletedcopypink"/>
        <w:numPr>
          <w:ilvl w:val="0"/>
          <w:numId w:val="2"/>
        </w:numPr>
      </w:pPr>
      <w:r>
        <w:t>Problem solving</w:t>
      </w:r>
    </w:p>
    <w:p w14:paraId="667E7A80" w14:textId="77777777" w:rsidR="00E55587" w:rsidRDefault="006B1185">
      <w:pPr>
        <w:pStyle w:val="2Subheadpink"/>
      </w:pPr>
      <w:r>
        <w:t>Time commitment</w:t>
      </w:r>
    </w:p>
    <w:p w14:paraId="1D2E7012" w14:textId="77777777" w:rsidR="00E55587" w:rsidRDefault="006B1185">
      <w:pPr>
        <w:pStyle w:val="1bodycopy"/>
      </w:pPr>
      <w:r>
        <w:t>The time commitment for school governors will vary. However, all governors must attend at least 4 out of 6 meetings of the full board per year. The standard term of office is 4 years.</w:t>
      </w:r>
    </w:p>
    <w:p w14:paraId="198E27C7" w14:textId="77777777" w:rsidR="00E55587" w:rsidRDefault="006B1185">
      <w:pPr>
        <w:pStyle w:val="1bodycopy"/>
      </w:pPr>
      <w:r>
        <w:t>Preparation for meetings includes reading papers/policies and preparing questions for senior leaders and staff. You will also be expected to undertake any training required to enable you to discharge your role effectively. Governors are also expected to visit the school while it is open to pupils at least 4 times per year to complete structured visits and learning walks.</w:t>
      </w:r>
    </w:p>
    <w:p w14:paraId="7D98AA79" w14:textId="77777777" w:rsidR="00E55587" w:rsidRDefault="006B1185">
      <w:pPr>
        <w:pStyle w:val="1bodycopy"/>
      </w:pPr>
      <w:r>
        <w:t xml:space="preserve">If you would </w:t>
      </w:r>
      <w:r>
        <w:t>like to know more about becoming a school governor, please get in touch with the chair of governors:</w:t>
      </w:r>
    </w:p>
    <w:p w14:paraId="64D0D21A" w14:textId="77777777" w:rsidR="00E55587" w:rsidRDefault="00E55587">
      <w:pPr>
        <w:pStyle w:val="1bodycopy"/>
      </w:pPr>
    </w:p>
    <w:p w14:paraId="3A1909E2" w14:textId="77777777" w:rsidR="00E55587" w:rsidRDefault="006B1185">
      <w:pPr>
        <w:pStyle w:val="1bodycopy"/>
      </w:pPr>
      <w:r>
        <w:tab/>
      </w:r>
      <w:r>
        <w:rPr>
          <w:b/>
          <w:bCs/>
        </w:rPr>
        <w:t xml:space="preserve">Chair of Governors: </w:t>
      </w:r>
      <w:r>
        <w:tab/>
      </w:r>
      <w:r>
        <w:tab/>
        <w:t>Jack Pattinson</w:t>
      </w:r>
    </w:p>
    <w:p w14:paraId="6D9D0628" w14:textId="77777777" w:rsidR="00E55587" w:rsidRDefault="006B1185">
      <w:pPr>
        <w:pStyle w:val="1bodycopy"/>
      </w:pPr>
      <w:r>
        <w:tab/>
      </w:r>
      <w:r>
        <w:rPr>
          <w:b/>
          <w:bCs/>
        </w:rPr>
        <w:t>Email:</w:t>
      </w:r>
      <w:r>
        <w:rPr>
          <w:b/>
          <w:bCs/>
        </w:rPr>
        <w:tab/>
      </w:r>
      <w:r>
        <w:tab/>
      </w:r>
      <w:r>
        <w:tab/>
      </w:r>
      <w:r>
        <w:tab/>
        <w:t>jack.pattinson@lightyearseducation.co.uk</w:t>
      </w:r>
    </w:p>
    <w:sectPr w:rsidR="00E55587">
      <w:headerReference w:type="default" r:id="rId7"/>
      <w:footerReference w:type="default" r:id="rId8"/>
      <w:headerReference w:type="first" r:id="rId9"/>
      <w:footerReference w:type="first" r:id="rId10"/>
      <w:pgSz w:w="11900" w:h="16840"/>
      <w:pgMar w:top="993" w:right="1077" w:bottom="1440" w:left="1077" w:header="737"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9606" w14:textId="77777777" w:rsidR="006B1185" w:rsidRDefault="006B1185">
      <w:r>
        <w:separator/>
      </w:r>
    </w:p>
  </w:endnote>
  <w:endnote w:type="continuationSeparator" w:id="0">
    <w:p w14:paraId="24FDA97C" w14:textId="77777777" w:rsidR="006B1185" w:rsidRDefault="006B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58F3" w14:textId="77777777" w:rsidR="00E55587" w:rsidRDefault="006B1185">
    <w:pPr>
      <w:pStyle w:val="Footer"/>
      <w:jc w:val="center"/>
    </w:pPr>
    <w:r>
      <w:rPr>
        <w:b/>
        <w:bCs/>
      </w:rPr>
      <w:t>Lightyears School</w:t>
    </w:r>
    <w:r>
      <w:t xml:space="preserve">, Tewkesbury </w:t>
    </w:r>
    <w:r>
      <w:t>Avenue, Fareham, Hampshire, PO15 6LL</w:t>
    </w:r>
  </w:p>
  <w:p w14:paraId="61E65BCF" w14:textId="77777777" w:rsidR="00E55587" w:rsidRDefault="006B1185">
    <w:pPr>
      <w:pStyle w:val="Footer"/>
      <w:jc w:val="center"/>
    </w:pPr>
    <w:r>
      <w:t xml:space="preserve">Headteacher: Daniel Tresman          Chair of Governors: Jack Pattinson          </w:t>
    </w:r>
    <w:hyperlink r:id="rId1" w:history="1">
      <w:r>
        <w:rPr>
          <w:rStyle w:val="Hyperlink0"/>
          <w:b/>
          <w:bCs/>
        </w:rPr>
        <w:t>www.lightyearseducation.co.uk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5247" w14:textId="77777777" w:rsidR="00E55587" w:rsidRDefault="006B1185">
    <w:pPr>
      <w:pStyle w:val="Footer"/>
      <w:jc w:val="center"/>
    </w:pPr>
    <w:r>
      <w:rPr>
        <w:b/>
        <w:bCs/>
      </w:rPr>
      <w:t>Lightyears School</w:t>
    </w:r>
    <w:r>
      <w:t>, Tewkesbury Avenue, Fareham, Hampshire, PO15 6LL</w:t>
    </w:r>
  </w:p>
  <w:p w14:paraId="2F043234" w14:textId="77777777" w:rsidR="00E55587" w:rsidRDefault="006B1185">
    <w:pPr>
      <w:pStyle w:val="Footer"/>
      <w:jc w:val="center"/>
    </w:pPr>
    <w:r>
      <w:t xml:space="preserve">Headteacher: Daniel Tresman          Chair of Governors: Jack Pattinson          </w:t>
    </w:r>
    <w:hyperlink r:id="rId1" w:history="1">
      <w:r>
        <w:rPr>
          <w:rStyle w:val="Hyperlink0"/>
          <w:b/>
          <w:bCs/>
        </w:rPr>
        <w:t>www.lightyearseducation.co.uk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F3B9" w14:textId="77777777" w:rsidR="006B1185" w:rsidRDefault="006B1185">
      <w:r>
        <w:separator/>
      </w:r>
    </w:p>
  </w:footnote>
  <w:footnote w:type="continuationSeparator" w:id="0">
    <w:p w14:paraId="1371AABB" w14:textId="77777777" w:rsidR="006B1185" w:rsidRDefault="006B1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B926" w14:textId="77777777" w:rsidR="00E55587" w:rsidRDefault="00E5558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DE2E" w14:textId="77777777" w:rsidR="00E55587" w:rsidRDefault="00E55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4229"/>
    <w:multiLevelType w:val="hybridMultilevel"/>
    <w:tmpl w:val="D9DA382A"/>
    <w:numStyleLink w:val="ImportedStyle2"/>
  </w:abstractNum>
  <w:abstractNum w:abstractNumId="1" w15:restartNumberingAfterBreak="0">
    <w:nsid w:val="4F3E4D23"/>
    <w:multiLevelType w:val="hybridMultilevel"/>
    <w:tmpl w:val="D9DA382A"/>
    <w:styleLink w:val="ImportedStyle2"/>
    <w:lvl w:ilvl="0" w:tplc="05888724">
      <w:start w:val="1"/>
      <w:numFmt w:val="bullet"/>
      <w:lvlText w:val="·"/>
      <w:lvlJc w:val="left"/>
      <w:pPr>
        <w:ind w:left="588" w:hanging="2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C06330">
      <w:start w:val="1"/>
      <w:numFmt w:val="bullet"/>
      <w:lvlText w:val="o"/>
      <w:lvlJc w:val="left"/>
      <w:pPr>
        <w:ind w:left="1290" w:hanging="2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8A83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787E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468A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0652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E6A2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BC5A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1642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91159FE"/>
    <w:multiLevelType w:val="hybridMultilevel"/>
    <w:tmpl w:val="4C7A5F62"/>
    <w:numStyleLink w:val="ImportedStyle1"/>
  </w:abstractNum>
  <w:abstractNum w:abstractNumId="3" w15:restartNumberingAfterBreak="0">
    <w:nsid w:val="7C3562BD"/>
    <w:multiLevelType w:val="hybridMultilevel"/>
    <w:tmpl w:val="4C7A5F62"/>
    <w:styleLink w:val="ImportedStyle1"/>
    <w:lvl w:ilvl="0" w:tplc="880244D0">
      <w:start w:val="1"/>
      <w:numFmt w:val="bullet"/>
      <w:lvlText w:val="&gt;"/>
      <w:lvlJc w:val="left"/>
      <w:pPr>
        <w:ind w:left="530" w:hanging="360"/>
      </w:pPr>
      <w:rPr>
        <w:rFonts w:ascii="Helvetica" w:eastAsia="Helvetica" w:hAnsi="Helvetica" w:cs="Helvetica"/>
        <w:b w:val="0"/>
        <w:bCs w:val="0"/>
        <w:i w:val="0"/>
        <w:iCs w:val="0"/>
        <w:caps w:val="0"/>
        <w:smallCaps w:val="0"/>
        <w:strike w:val="0"/>
        <w:dstrike w:val="0"/>
        <w:outline w:val="0"/>
        <w:emboss w:val="0"/>
        <w:imprint w:val="0"/>
        <w:color w:val="008FE1"/>
        <w:spacing w:val="0"/>
        <w:w w:val="100"/>
        <w:kern w:val="0"/>
        <w:position w:val="0"/>
        <w:sz w:val="24"/>
        <w:szCs w:val="24"/>
        <w:highlight w:val="none"/>
        <w:vertAlign w:val="baseline"/>
      </w:rPr>
    </w:lvl>
    <w:lvl w:ilvl="1" w:tplc="2ACAE3B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008FE1"/>
        <w:spacing w:val="0"/>
        <w:w w:val="100"/>
        <w:kern w:val="0"/>
        <w:position w:val="0"/>
        <w:highlight w:val="none"/>
        <w:vertAlign w:val="baseline"/>
      </w:rPr>
    </w:lvl>
    <w:lvl w:ilvl="2" w:tplc="E5C07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FE1"/>
        <w:spacing w:val="0"/>
        <w:w w:val="100"/>
        <w:kern w:val="0"/>
        <w:position w:val="0"/>
        <w:highlight w:val="none"/>
        <w:vertAlign w:val="baseline"/>
      </w:rPr>
    </w:lvl>
    <w:lvl w:ilvl="3" w:tplc="7E226A4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008FE1"/>
        <w:spacing w:val="0"/>
        <w:w w:val="100"/>
        <w:kern w:val="0"/>
        <w:position w:val="0"/>
        <w:highlight w:val="none"/>
        <w:vertAlign w:val="baseline"/>
      </w:rPr>
    </w:lvl>
    <w:lvl w:ilvl="4" w:tplc="2368D59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color w:val="008FE1"/>
        <w:spacing w:val="0"/>
        <w:w w:val="100"/>
        <w:kern w:val="0"/>
        <w:position w:val="0"/>
        <w:highlight w:val="none"/>
        <w:vertAlign w:val="baseline"/>
      </w:rPr>
    </w:lvl>
    <w:lvl w:ilvl="5" w:tplc="8FF06D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FE1"/>
        <w:spacing w:val="0"/>
        <w:w w:val="100"/>
        <w:kern w:val="0"/>
        <w:position w:val="0"/>
        <w:highlight w:val="none"/>
        <w:vertAlign w:val="baseline"/>
      </w:rPr>
    </w:lvl>
    <w:lvl w:ilvl="6" w:tplc="54860E1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008FE1"/>
        <w:spacing w:val="0"/>
        <w:w w:val="100"/>
        <w:kern w:val="0"/>
        <w:position w:val="0"/>
        <w:highlight w:val="none"/>
        <w:vertAlign w:val="baseline"/>
      </w:rPr>
    </w:lvl>
    <w:lvl w:ilvl="7" w:tplc="B0ECE8A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color w:val="008FE1"/>
        <w:spacing w:val="0"/>
        <w:w w:val="100"/>
        <w:kern w:val="0"/>
        <w:position w:val="0"/>
        <w:highlight w:val="none"/>
        <w:vertAlign w:val="baseline"/>
      </w:rPr>
    </w:lvl>
    <w:lvl w:ilvl="8" w:tplc="E52E9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8FE1"/>
        <w:spacing w:val="0"/>
        <w:w w:val="100"/>
        <w:kern w:val="0"/>
        <w:position w:val="0"/>
        <w:highlight w:val="none"/>
        <w:vertAlign w:val="baseline"/>
      </w:rPr>
    </w:lvl>
  </w:abstractNum>
  <w:num w:numId="1" w16cid:durableId="926889014">
    <w:abstractNumId w:val="3"/>
  </w:num>
  <w:num w:numId="2" w16cid:durableId="148789896">
    <w:abstractNumId w:val="2"/>
  </w:num>
  <w:num w:numId="3" w16cid:durableId="273291983">
    <w:abstractNumId w:val="1"/>
  </w:num>
  <w:num w:numId="4" w16cid:durableId="135680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87"/>
    <w:rsid w:val="006B1185"/>
    <w:rsid w:val="00E55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5C6C"/>
  <w15:docId w15:val="{03E72B42-AAA6-41F0-A6E8-81E22673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shd w:val="clear" w:color="auto" w:fill="FFFFFF"/>
    </w:pPr>
    <w:rPr>
      <w:rFonts w:ascii="Arial" w:hAnsi="Arial" w:cs="Arial Unicode MS"/>
      <w:color w:val="808080"/>
      <w:sz w:val="16"/>
      <w:szCs w:val="16"/>
      <w:u w:color="808080"/>
      <w:lang w:val="en-US"/>
    </w:rPr>
  </w:style>
  <w:style w:type="character" w:customStyle="1" w:styleId="Hyperlink0">
    <w:name w:val="Hyperlink.0"/>
    <w:basedOn w:val="Hyperlink"/>
    <w:rPr>
      <w:outline w:val="0"/>
      <w:color w:val="0072CC"/>
      <w:u w:val="single" w:color="0072CC"/>
    </w:rPr>
  </w:style>
  <w:style w:type="paragraph" w:customStyle="1" w:styleId="4Heading1">
    <w:name w:val="4 Heading 1"/>
    <w:pPr>
      <w:spacing w:after="480"/>
      <w:outlineLvl w:val="0"/>
    </w:pPr>
    <w:rPr>
      <w:rFonts w:ascii="Arial" w:hAnsi="Arial" w:cs="Arial Unicode MS"/>
      <w:b/>
      <w:bCs/>
      <w:color w:val="008FE1"/>
      <w:sz w:val="60"/>
      <w:szCs w:val="60"/>
      <w:u w:color="008FE1"/>
      <w:lang w:val="en-US"/>
    </w:rPr>
  </w:style>
  <w:style w:type="paragraph" w:customStyle="1" w:styleId="1bodycopy">
    <w:name w:val="1 body copy"/>
    <w:pPr>
      <w:spacing w:after="120"/>
    </w:pPr>
    <w:rPr>
      <w:rFonts w:ascii="Arial" w:hAnsi="Arial" w:cs="Arial Unicode MS"/>
      <w:color w:val="000000"/>
      <w:sz w:val="22"/>
      <w:szCs w:val="22"/>
      <w:u w:color="000000"/>
      <w:lang w:val="en-US"/>
    </w:rPr>
  </w:style>
  <w:style w:type="character" w:styleId="Strong">
    <w:name w:val="Strong"/>
    <w:rPr>
      <w:rFonts w:ascii="Arial" w:eastAsia="Arial" w:hAnsi="Arial" w:cs="Arial"/>
      <w:b/>
      <w:bCs/>
    </w:rPr>
  </w:style>
  <w:style w:type="paragraph" w:customStyle="1" w:styleId="3Bulletedcopypink">
    <w:name w:val="3 Bulleted copy pink &gt;"/>
    <w:pPr>
      <w:spacing w:after="1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8Secondbullet">
    <w:name w:val="8 Second bullet"/>
    <w:pPr>
      <w:spacing w:after="120"/>
      <w:ind w:right="567"/>
    </w:pPr>
    <w:rPr>
      <w:rFonts w:ascii="Arial" w:hAnsi="Arial" w:cs="Arial Unicode MS"/>
      <w:color w:val="000000"/>
      <w:sz w:val="22"/>
      <w:szCs w:val="22"/>
      <w:u w:color="000000"/>
      <w:lang w:val="en-US"/>
    </w:rPr>
  </w:style>
  <w:style w:type="numbering" w:customStyle="1" w:styleId="ImportedStyle2">
    <w:name w:val="Imported Style 2"/>
    <w:pPr>
      <w:numPr>
        <w:numId w:val="3"/>
      </w:numPr>
    </w:pPr>
  </w:style>
  <w:style w:type="paragraph" w:customStyle="1" w:styleId="2Subheadpink">
    <w:name w:val="2 Subhead pink"/>
    <w:next w:val="1bodycopy"/>
    <w:pPr>
      <w:spacing w:before="360" w:after="120" w:line="259" w:lineRule="auto"/>
    </w:pPr>
    <w:rPr>
      <w:rFonts w:ascii="Arial" w:hAnsi="Arial" w:cs="Arial Unicode MS"/>
      <w:b/>
      <w:bCs/>
      <w:color w:val="008FE1"/>
      <w:sz w:val="32"/>
      <w:szCs w:val="32"/>
      <w:u w:color="008FE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ightyearseducation.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ghtyearseducation.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Alden</dc:creator>
  <cp:lastModifiedBy>Sarah Alden</cp:lastModifiedBy>
  <cp:revision>2</cp:revision>
  <dcterms:created xsi:type="dcterms:W3CDTF">2023-12-21T16:04:00Z</dcterms:created>
  <dcterms:modified xsi:type="dcterms:W3CDTF">2023-12-21T16:04:00Z</dcterms:modified>
</cp:coreProperties>
</file>